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Текст 4. Я бачу перед собою, або форми і барви</w:t>
      </w:r>
    </w:p>
    <w:p w:rsidR="00000000" w:rsidDel="00000000" w:rsidP="00000000" w:rsidRDefault="00000000" w:rsidRPr="00000000" w14:paraId="00000002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Ну скажіть, на милість Бога, що я можу бачити таке, чого не бачать сотні інших людей?  Та ще й з моїм астигматизмом, коли обличчя людини, що йде з іншого боку вулиці здається овальною плямою, пласкою, як блюдце, і лише за парканадцять метрів виринають на ньому дрібніші деталі: очі, ніздрі, вуста і зморшки.</w:t>
      </w:r>
    </w:p>
    <w:p w:rsidR="00000000" w:rsidDel="00000000" w:rsidP="00000000" w:rsidRDefault="00000000" w:rsidRPr="00000000" w14:paraId="00000003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Я бачу той же потрісканий асфальт і калюжі на дорогах, бачу чорнявих галок, які п’ють брунатну воду з цих калюж, а ще відображення білої плямки сонця чи кучерявої хмарини. Бачу жовті маршрутки, високі сірі будинки, яскраві вивіски магазинів та кіосків.</w:t>
      </w:r>
    </w:p>
    <w:p w:rsidR="00000000" w:rsidDel="00000000" w:rsidP="00000000" w:rsidRDefault="00000000" w:rsidRPr="00000000" w14:paraId="00000004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Бачу різнобарвні автівки, які сновигають праворуч і ліворуч.</w:t>
      </w:r>
    </w:p>
    <w:p w:rsidR="00000000" w:rsidDel="00000000" w:rsidP="00000000" w:rsidRDefault="00000000" w:rsidRPr="00000000" w14:paraId="00000005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Дитинно радію щоразу, коли в наших кам’яних джунглях зауважую подарунки природи. Квітка кульбаби прошила списом зеленого листка здавалося б непроломний бордюр. Блакитна пір’їна нагадує, що поблизу гніздяться сойки, Вітер вимальовує кола в калюжах, рівненькі, наче наведені циркулем. З часом вони розсипаються на півкола, і ще дрібніші дужки-хвильки. Під аличею вітер закрутив спіраллю білу хуртовину із опалих пелюсток. Кожен крок можна перетворити на гру, перестрибуючи лише по прямокутній бруківці і оминаючи квадратну. Також помічаю темні сліди від ровера, залишені деякий час тому, нетривкі, ледь помітні, вітер стирає їх, висушуючи вологу.</w:t>
      </w:r>
    </w:p>
    <w:p w:rsidR="00000000" w:rsidDel="00000000" w:rsidP="00000000" w:rsidRDefault="00000000" w:rsidRPr="00000000" w14:paraId="00000006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А онде білі дзвоники конвалій і червоні дзбанки тюльпанів сором’язливо ховаються за рівненьким парканом. Бузок і жасмин сперечаються, в кого квіти зірковіші. Нарциси одягли золоті корони і ритмічно погойдуються в такт мелодії, яку вітер видмухує їм через довгу, буру від іржі трубу для дощівки.</w:t>
      </w:r>
    </w:p>
    <w:p w:rsidR="00000000" w:rsidDel="00000000" w:rsidP="00000000" w:rsidRDefault="00000000" w:rsidRPr="00000000" w14:paraId="00000007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Обіймаю дерева. Знаходжу якраз такого розміру як стан людини, і дякую за мереживну тінь над доріжкою і за яскраву, соковиту зелень листя - найкращі ліки для моїх втомлених від сірості очей.</w:t>
      </w:r>
    </w:p>
    <w:p w:rsidR="00000000" w:rsidDel="00000000" w:rsidP="00000000" w:rsidRDefault="00000000" w:rsidRPr="00000000" w14:paraId="00000008">
      <w:pPr>
        <w:spacing w:before="120" w:lineRule="auto"/>
        <w:rPr>
          <w:color w:val="050505"/>
          <w:sz w:val="23"/>
          <w:szCs w:val="23"/>
        </w:rPr>
      </w:pPr>
      <w:r w:rsidDel="00000000" w:rsidR="00000000" w:rsidRPr="00000000">
        <w:rPr>
          <w:color w:val="050505"/>
          <w:sz w:val="23"/>
          <w:szCs w:val="23"/>
          <w:rtl w:val="0"/>
        </w:rPr>
        <w:t xml:space="preserve">Та таки щось бачу. Бачу красу цього світу у всіх його формах, барвах і відтінках. І що цікаво, навіть із заплющеними очима.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